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1B441" w14:textId="77777777" w:rsidR="00B6374B" w:rsidRDefault="002751B6">
      <w:pPr>
        <w:spacing w:after="20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SERMON OUTLINE    JANUARY 10,2021</w:t>
      </w:r>
    </w:p>
    <w:p w14:paraId="7D8CF1EF" w14:textId="77777777" w:rsidR="00B6374B" w:rsidRDefault="00B6374B">
      <w:pPr>
        <w:spacing w:after="20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232A6A3E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PSALM 51: DAVID’S PRAYER OF REPENTANCE</w:t>
      </w:r>
    </w:p>
    <w:p w14:paraId="2D3A8F49" w14:textId="77777777" w:rsidR="00B6374B" w:rsidRDefault="00B6374B">
      <w:pPr>
        <w:spacing w:after="200" w:line="240" w:lineRule="auto"/>
        <w:rPr>
          <w:rFonts w:ascii="Calibri" w:eastAsia="Calibri" w:hAnsi="Calibri" w:cs="Calibri"/>
          <w:b/>
          <w:sz w:val="24"/>
        </w:rPr>
      </w:pPr>
    </w:p>
    <w:p w14:paraId="3A97B74A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THE PARABLE: THE RICH MAN SACRIFICES THE POOR MAN’S EWE LAMB     </w:t>
      </w:r>
    </w:p>
    <w:p w14:paraId="695F6E91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2 Samuel 12:1-10)</w:t>
      </w:r>
    </w:p>
    <w:p w14:paraId="0D21A4F8" w14:textId="77777777" w:rsidR="00B6374B" w:rsidRDefault="00B6374B">
      <w:pPr>
        <w:spacing w:after="200" w:line="240" w:lineRule="auto"/>
        <w:rPr>
          <w:rFonts w:ascii="Calibri" w:eastAsia="Calibri" w:hAnsi="Calibri" w:cs="Calibri"/>
          <w:b/>
          <w:sz w:val="24"/>
        </w:rPr>
      </w:pPr>
    </w:p>
    <w:p w14:paraId="5EC26DF9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INTRODUCTION</w:t>
      </w:r>
    </w:p>
    <w:p w14:paraId="6401C5EB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David committed adultery with Uriah’s wife Bathsheba and then arranged for his death.</w:t>
      </w:r>
    </w:p>
    <w:p w14:paraId="3312A7C2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Nathan, sent by God, told David a parable which convicted him of his sin.</w:t>
      </w:r>
    </w:p>
    <w:p w14:paraId="6DBA79B7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Nathan to David: “You are the man!”</w:t>
      </w:r>
    </w:p>
    <w:p w14:paraId="25DC632F" w14:textId="77777777" w:rsidR="00B6374B" w:rsidRDefault="00B6374B">
      <w:pPr>
        <w:spacing w:after="200" w:line="240" w:lineRule="auto"/>
        <w:rPr>
          <w:rFonts w:ascii="Calibri" w:eastAsia="Calibri" w:hAnsi="Calibri" w:cs="Calibri"/>
          <w:b/>
          <w:sz w:val="24"/>
        </w:rPr>
      </w:pPr>
    </w:p>
    <w:p w14:paraId="12D5C5BD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PSALM 51 DAVID, WREAKED WITH GUILT, REPENTS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2E0F97F6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Once convicted</w:t>
      </w:r>
      <w:r>
        <w:rPr>
          <w:rFonts w:ascii="Calibri" w:eastAsia="Calibri" w:hAnsi="Calibri" w:cs="Calibri"/>
          <w:b/>
          <w:sz w:val="24"/>
        </w:rPr>
        <w:t>, David went to God for forgiveness.</w:t>
      </w:r>
    </w:p>
    <w:p w14:paraId="274589F7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This is the poignant cry of a stricken heart, now plaintive, now gladsome.</w:t>
      </w:r>
    </w:p>
    <w:p w14:paraId="31CA9B27" w14:textId="77777777" w:rsidR="00B6374B" w:rsidRDefault="00B6374B">
      <w:pPr>
        <w:spacing w:after="200" w:line="240" w:lineRule="auto"/>
        <w:rPr>
          <w:rFonts w:ascii="Calibri" w:eastAsia="Calibri" w:hAnsi="Calibri" w:cs="Calibri"/>
          <w:b/>
          <w:sz w:val="24"/>
        </w:rPr>
      </w:pPr>
    </w:p>
    <w:p w14:paraId="44AEF984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David’s Confession Of His Sin</w:t>
      </w:r>
      <w:proofErr w:type="gramStart"/>
      <w:r>
        <w:rPr>
          <w:rFonts w:ascii="Calibri" w:eastAsia="Calibri" w:hAnsi="Calibri" w:cs="Calibri"/>
          <w:b/>
          <w:sz w:val="24"/>
          <w:u w:val="single"/>
        </w:rPr>
        <w:t xml:space="preserve">   (</w:t>
      </w:r>
      <w:proofErr w:type="gramEnd"/>
      <w:r>
        <w:rPr>
          <w:rFonts w:ascii="Calibri" w:eastAsia="Calibri" w:hAnsi="Calibri" w:cs="Calibri"/>
          <w:b/>
          <w:sz w:val="24"/>
          <w:u w:val="single"/>
        </w:rPr>
        <w:t>vv.1-12)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07A70856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David takes responsibility for what he did: MY transgressions (vv1,3); MY iniquity (vv.2,9</w:t>
      </w:r>
      <w:proofErr w:type="gramStart"/>
      <w:r>
        <w:rPr>
          <w:rFonts w:ascii="Calibri" w:eastAsia="Calibri" w:hAnsi="Calibri" w:cs="Calibri"/>
          <w:b/>
          <w:sz w:val="24"/>
        </w:rPr>
        <w:t xml:space="preserve">);   </w:t>
      </w:r>
      <w:proofErr w:type="gramEnd"/>
      <w:r>
        <w:rPr>
          <w:rFonts w:ascii="Calibri" w:eastAsia="Calibri" w:hAnsi="Calibri" w:cs="Calibri"/>
          <w:b/>
          <w:sz w:val="24"/>
        </w:rPr>
        <w:t xml:space="preserve">     </w:t>
      </w:r>
      <w:r>
        <w:rPr>
          <w:rFonts w:ascii="Calibri" w:eastAsia="Calibri" w:hAnsi="Calibri" w:cs="Calibri"/>
          <w:b/>
          <w:sz w:val="24"/>
        </w:rPr>
        <w:t xml:space="preserve">       MY sin (vv.2,3)</w:t>
      </w:r>
    </w:p>
    <w:p w14:paraId="2DF77461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David’s sorrow was not for the consequences of his sin, but for the sin itself-as opposed to </w:t>
      </w:r>
      <w:proofErr w:type="gramStart"/>
      <w:r>
        <w:rPr>
          <w:rFonts w:ascii="Calibri" w:eastAsia="Calibri" w:hAnsi="Calibri" w:cs="Calibri"/>
          <w:b/>
          <w:sz w:val="24"/>
        </w:rPr>
        <w:t>Esau  for</w:t>
      </w:r>
      <w:proofErr w:type="gramEnd"/>
      <w:r>
        <w:rPr>
          <w:rFonts w:ascii="Calibri" w:eastAsia="Calibri" w:hAnsi="Calibri" w:cs="Calibri"/>
          <w:b/>
          <w:sz w:val="24"/>
        </w:rPr>
        <w:t xml:space="preserve"> example,  who “regretted” what he did. His is regret, David’s repentance. (Earlier David’s had been regret.)</w:t>
      </w:r>
    </w:p>
    <w:p w14:paraId="09387C5E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David states that his</w:t>
      </w:r>
      <w:r>
        <w:rPr>
          <w:rFonts w:ascii="Calibri" w:eastAsia="Calibri" w:hAnsi="Calibri" w:cs="Calibri"/>
          <w:b/>
          <w:sz w:val="24"/>
        </w:rPr>
        <w:t xml:space="preserve"> sin is “against God.” (v.4) </w:t>
      </w:r>
      <w:proofErr w:type="spellStart"/>
      <w:r>
        <w:rPr>
          <w:rFonts w:ascii="Calibri" w:eastAsia="Calibri" w:hAnsi="Calibri" w:cs="Calibri"/>
          <w:b/>
          <w:sz w:val="24"/>
        </w:rPr>
        <w:t>Eg.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</w:rPr>
        <w:t>Joseph  (</w:t>
      </w:r>
      <w:proofErr w:type="gramEnd"/>
      <w:r>
        <w:rPr>
          <w:rFonts w:ascii="Calibri" w:eastAsia="Calibri" w:hAnsi="Calibri" w:cs="Calibri"/>
          <w:b/>
          <w:sz w:val="24"/>
        </w:rPr>
        <w:t>Genesis 39:9)</w:t>
      </w:r>
    </w:p>
    <w:p w14:paraId="5707CE6E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We are not born sinners, but rather having a sinful </w:t>
      </w:r>
      <w:proofErr w:type="gramStart"/>
      <w:r>
        <w:rPr>
          <w:rFonts w:ascii="Calibri" w:eastAsia="Calibri" w:hAnsi="Calibri" w:cs="Calibri"/>
          <w:b/>
          <w:sz w:val="24"/>
        </w:rPr>
        <w:t>nature .</w:t>
      </w:r>
      <w:proofErr w:type="gramEnd"/>
      <w:r>
        <w:rPr>
          <w:rFonts w:ascii="Calibri" w:eastAsia="Calibri" w:hAnsi="Calibri" w:cs="Calibri"/>
          <w:b/>
          <w:sz w:val="24"/>
        </w:rPr>
        <w:t>(v.5)</w:t>
      </w:r>
    </w:p>
    <w:p w14:paraId="61873936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As despondent as David is about his sin, it is clear that he knows that forgiveness is possible and goes to God for it.  (vv.1,2,7,9</w:t>
      </w:r>
      <w:proofErr w:type="gramStart"/>
      <w:r>
        <w:rPr>
          <w:rFonts w:ascii="Calibri" w:eastAsia="Calibri" w:hAnsi="Calibri" w:cs="Calibri"/>
          <w:b/>
          <w:sz w:val="24"/>
        </w:rPr>
        <w:t xml:space="preserve">) </w:t>
      </w:r>
      <w:r>
        <w:rPr>
          <w:rFonts w:ascii="Calibri" w:eastAsia="Calibri" w:hAnsi="Calibri" w:cs="Calibri"/>
          <w:b/>
          <w:sz w:val="24"/>
        </w:rPr>
        <w:t xml:space="preserve"> Forgiveness</w:t>
      </w:r>
      <w:proofErr w:type="gramEnd"/>
      <w:r>
        <w:rPr>
          <w:rFonts w:ascii="Calibri" w:eastAsia="Calibri" w:hAnsi="Calibri" w:cs="Calibri"/>
          <w:b/>
          <w:sz w:val="24"/>
        </w:rPr>
        <w:t xml:space="preserve"> is an act of Divine grace.</w:t>
      </w:r>
    </w:p>
    <w:p w14:paraId="1BAAB1FF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David isn’t just seeking </w:t>
      </w:r>
      <w:proofErr w:type="gramStart"/>
      <w:r>
        <w:rPr>
          <w:rFonts w:ascii="Calibri" w:eastAsia="Calibri" w:hAnsi="Calibri" w:cs="Calibri"/>
          <w:b/>
          <w:sz w:val="24"/>
        </w:rPr>
        <w:t>forgiveness,</w:t>
      </w:r>
      <w:proofErr w:type="gramEnd"/>
      <w:r>
        <w:rPr>
          <w:rFonts w:ascii="Calibri" w:eastAsia="Calibri" w:hAnsi="Calibri" w:cs="Calibri"/>
          <w:b/>
          <w:sz w:val="24"/>
        </w:rPr>
        <w:t xml:space="preserve"> he wants to be restored to the place he enjoyed before. (vv.8,11,12)</w:t>
      </w:r>
    </w:p>
    <w:p w14:paraId="7E7B5442" w14:textId="77777777" w:rsidR="00B6374B" w:rsidRDefault="00B6374B">
      <w:pPr>
        <w:spacing w:after="200" w:line="240" w:lineRule="auto"/>
        <w:rPr>
          <w:rFonts w:ascii="Calibri" w:eastAsia="Calibri" w:hAnsi="Calibri" w:cs="Calibri"/>
          <w:b/>
          <w:sz w:val="24"/>
        </w:rPr>
      </w:pPr>
    </w:p>
    <w:p w14:paraId="5C5C52E6" w14:textId="77777777" w:rsidR="00B6374B" w:rsidRDefault="00B6374B">
      <w:pPr>
        <w:spacing w:after="200" w:line="240" w:lineRule="auto"/>
        <w:rPr>
          <w:rFonts w:ascii="Calibri" w:eastAsia="Calibri" w:hAnsi="Calibri" w:cs="Calibri"/>
          <w:b/>
          <w:sz w:val="24"/>
        </w:rPr>
      </w:pPr>
    </w:p>
    <w:p w14:paraId="5CE5232F" w14:textId="77777777" w:rsidR="00B6374B" w:rsidRDefault="00B6374B">
      <w:pPr>
        <w:spacing w:after="200" w:line="240" w:lineRule="auto"/>
        <w:rPr>
          <w:rFonts w:ascii="Calibri" w:eastAsia="Calibri" w:hAnsi="Calibri" w:cs="Calibri"/>
          <w:b/>
          <w:sz w:val="24"/>
        </w:rPr>
      </w:pPr>
    </w:p>
    <w:p w14:paraId="5D83B5E9" w14:textId="77777777" w:rsidR="00B6374B" w:rsidRDefault="00B6374B">
      <w:pPr>
        <w:spacing w:after="200" w:line="240" w:lineRule="auto"/>
        <w:rPr>
          <w:rFonts w:ascii="Calibri" w:eastAsia="Calibri" w:hAnsi="Calibri" w:cs="Calibri"/>
          <w:b/>
          <w:sz w:val="24"/>
          <w:u w:val="single"/>
        </w:rPr>
      </w:pPr>
    </w:p>
    <w:p w14:paraId="20E6A4CE" w14:textId="77777777" w:rsidR="00B6374B" w:rsidRDefault="00B6374B">
      <w:pPr>
        <w:spacing w:after="200" w:line="240" w:lineRule="auto"/>
        <w:rPr>
          <w:rFonts w:ascii="Calibri" w:eastAsia="Calibri" w:hAnsi="Calibri" w:cs="Calibri"/>
          <w:b/>
          <w:sz w:val="24"/>
          <w:u w:val="single"/>
        </w:rPr>
      </w:pPr>
    </w:p>
    <w:p w14:paraId="4B4D41A9" w14:textId="77777777" w:rsidR="00B6374B" w:rsidRDefault="00B6374B">
      <w:pPr>
        <w:spacing w:after="200" w:line="240" w:lineRule="auto"/>
        <w:rPr>
          <w:rFonts w:ascii="Calibri" w:eastAsia="Calibri" w:hAnsi="Calibri" w:cs="Calibri"/>
          <w:b/>
          <w:sz w:val="24"/>
          <w:u w:val="single"/>
        </w:rPr>
      </w:pPr>
    </w:p>
    <w:p w14:paraId="6DDCCD87" w14:textId="77777777" w:rsidR="00B6374B" w:rsidRDefault="00B6374B">
      <w:pPr>
        <w:spacing w:after="200" w:line="240" w:lineRule="auto"/>
        <w:rPr>
          <w:rFonts w:ascii="Calibri" w:eastAsia="Calibri" w:hAnsi="Calibri" w:cs="Calibri"/>
          <w:b/>
          <w:sz w:val="24"/>
          <w:u w:val="single"/>
        </w:rPr>
      </w:pPr>
    </w:p>
    <w:p w14:paraId="4AC5ABC7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Forgiveness </w:t>
      </w:r>
      <w:proofErr w:type="gramStart"/>
      <w:r>
        <w:rPr>
          <w:rFonts w:ascii="Calibri" w:eastAsia="Calibri" w:hAnsi="Calibri" w:cs="Calibri"/>
          <w:b/>
          <w:sz w:val="24"/>
          <w:u w:val="single"/>
        </w:rPr>
        <w:t>And</w:t>
      </w:r>
      <w:proofErr w:type="gramEnd"/>
      <w:r>
        <w:rPr>
          <w:rFonts w:ascii="Calibri" w:eastAsia="Calibri" w:hAnsi="Calibri" w:cs="Calibri"/>
          <w:b/>
          <w:sz w:val="24"/>
          <w:u w:val="single"/>
        </w:rPr>
        <w:t xml:space="preserve"> Restoration Lead To Testimony (vv.13-17)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1C5BD553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David “declares God’s praise, and sings of God’s righteousness” (vv.14,15)</w:t>
      </w:r>
    </w:p>
    <w:p w14:paraId="0A139770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The offering of praise that delights God is “a broken spirit and a contrite heart”. (v.17)</w:t>
      </w:r>
    </w:p>
    <w:p w14:paraId="2CA565B3" w14:textId="77777777" w:rsidR="00B6374B" w:rsidRDefault="00B6374B">
      <w:pPr>
        <w:spacing w:after="200" w:line="240" w:lineRule="auto"/>
        <w:rPr>
          <w:rFonts w:ascii="Calibri" w:eastAsia="Calibri" w:hAnsi="Calibri" w:cs="Calibri"/>
          <w:b/>
          <w:sz w:val="24"/>
        </w:rPr>
      </w:pPr>
    </w:p>
    <w:p w14:paraId="603B5ED7" w14:textId="77777777" w:rsidR="00B6374B" w:rsidRDefault="00B6374B">
      <w:pPr>
        <w:spacing w:after="200" w:line="240" w:lineRule="auto"/>
        <w:rPr>
          <w:rFonts w:ascii="Calibri" w:eastAsia="Calibri" w:hAnsi="Calibri" w:cs="Calibri"/>
          <w:b/>
          <w:sz w:val="24"/>
        </w:rPr>
      </w:pPr>
    </w:p>
    <w:p w14:paraId="60B23DA3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LIFE LESSONS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30F386C2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Guilt is good! </w:t>
      </w:r>
      <w:r>
        <w:rPr>
          <w:rFonts w:ascii="Calibri" w:eastAsia="Calibri" w:hAnsi="Calibri" w:cs="Calibri"/>
          <w:b/>
          <w:sz w:val="24"/>
        </w:rPr>
        <w:t>God used Nathan to help David feel guilty. He uses the Holy Spirit to help us.</w:t>
      </w:r>
    </w:p>
    <w:p w14:paraId="09859393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Spiritual maturity involves taking responsibility; not blaming others or circumstances</w:t>
      </w:r>
    </w:p>
    <w:p w14:paraId="647B32BC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There is a huge difference between regret and repentance. Many </w:t>
      </w:r>
      <w:proofErr w:type="gramStart"/>
      <w:r>
        <w:rPr>
          <w:rFonts w:ascii="Calibri" w:eastAsia="Calibri" w:hAnsi="Calibri" w:cs="Calibri"/>
          <w:b/>
          <w:sz w:val="24"/>
        </w:rPr>
        <w:t>regret</w:t>
      </w:r>
      <w:proofErr w:type="gramEnd"/>
      <w:r>
        <w:rPr>
          <w:rFonts w:ascii="Calibri" w:eastAsia="Calibri" w:hAnsi="Calibri" w:cs="Calibri"/>
          <w:b/>
          <w:sz w:val="24"/>
        </w:rPr>
        <w:t xml:space="preserve"> what they have done;</w:t>
      </w:r>
      <w:r>
        <w:rPr>
          <w:rFonts w:ascii="Calibri" w:eastAsia="Calibri" w:hAnsi="Calibri" w:cs="Calibri"/>
          <w:b/>
          <w:sz w:val="24"/>
        </w:rPr>
        <w:t xml:space="preserve"> Christians are called to repentance.</w:t>
      </w:r>
    </w:p>
    <w:p w14:paraId="6556494F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Sin can be forgiven, but consequences remain.</w:t>
      </w:r>
    </w:p>
    <w:p w14:paraId="3A4754EF" w14:textId="77777777" w:rsidR="00B6374B" w:rsidRDefault="002751B6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Having confessed our sins, we need to appropriate God’s forgiveness (1 John 1:9) and move on to the joy of our salvation- renewed fellowship with God.</w:t>
      </w:r>
    </w:p>
    <w:p w14:paraId="5D922A9E" w14:textId="77777777" w:rsidR="00B6374B" w:rsidRDefault="00B6374B">
      <w:pPr>
        <w:spacing w:after="200" w:line="240" w:lineRule="auto"/>
        <w:rPr>
          <w:rFonts w:ascii="Calibri" w:eastAsia="Calibri" w:hAnsi="Calibri" w:cs="Calibri"/>
          <w:b/>
          <w:sz w:val="24"/>
        </w:rPr>
      </w:pPr>
    </w:p>
    <w:sectPr w:rsidR="00B63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4B"/>
    <w:rsid w:val="002751B6"/>
    <w:rsid w:val="00B6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5C42"/>
  <w15:docId w15:val="{387CEE68-C32F-498D-B95E-5B46D217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</dc:creator>
  <cp:lastModifiedBy>JOANNE P</cp:lastModifiedBy>
  <cp:revision>2</cp:revision>
  <dcterms:created xsi:type="dcterms:W3CDTF">2021-01-21T00:11:00Z</dcterms:created>
  <dcterms:modified xsi:type="dcterms:W3CDTF">2021-01-21T00:11:00Z</dcterms:modified>
</cp:coreProperties>
</file>